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З</w:t>
      </w:r>
      <w:proofErr w:type="gram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 А К О Н   У К Р А Ї Н И </w:t>
      </w:r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0" w:name="o2"/>
      <w:bookmarkEnd w:id="0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Про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внесення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змі</w:t>
      </w:r>
      <w:proofErr w:type="gram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н</w:t>
      </w:r>
      <w:proofErr w:type="spellEnd"/>
      <w:proofErr w:type="gram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до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законодавчих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актів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питань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загальної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середньої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та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дошкільної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освіти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щодо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організації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навчально-виховного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процесу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" w:name="o3"/>
      <w:bookmarkEnd w:id="1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 ( </w:t>
      </w:r>
      <w:proofErr w:type="spellStart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>Відомості</w:t>
      </w:r>
      <w:proofErr w:type="spellEnd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>Верховної</w:t>
      </w:r>
      <w:proofErr w:type="spellEnd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Ради </w:t>
      </w:r>
      <w:proofErr w:type="spellStart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(ВВР), 2010, N 46, ст.545</w:t>
      </w:r>
      <w:proofErr w:type="gramStart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)</w:t>
      </w:r>
      <w:proofErr w:type="gramEnd"/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br/>
        <w:t xml:space="preserve"> </w:t>
      </w:r>
      <w:r w:rsidRPr="009A2389">
        <w:rPr>
          <w:rFonts w:ascii="Courier New" w:eastAsia="Times New Roman" w:hAnsi="Courier New" w:cs="Courier New"/>
          <w:i/>
          <w:iCs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" w:name="o4"/>
      <w:bookmarkEnd w:id="2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Верховна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Рада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proofErr w:type="gram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п</w:t>
      </w:r>
      <w:proofErr w:type="spellEnd"/>
      <w:proofErr w:type="gram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 о с т а </w:t>
      </w:r>
      <w:proofErr w:type="spellStart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н</w:t>
      </w:r>
      <w:proofErr w:type="spellEnd"/>
      <w:r w:rsidRPr="009A2389">
        <w:rPr>
          <w:rFonts w:ascii="Courier New" w:eastAsia="Times New Roman" w:hAnsi="Courier New" w:cs="Courier New"/>
          <w:b/>
          <w:bCs/>
          <w:sz w:val="28"/>
          <w:szCs w:val="28"/>
        </w:rPr>
        <w:t> о в л я є</w:t>
      </w:r>
      <w:r w:rsidRPr="009A2389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" w:name="o5"/>
      <w:bookmarkEnd w:id="3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I. Внести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зміни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до 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таких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законів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" w:name="o6"/>
      <w:bookmarkEnd w:id="4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1. У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Законі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"Про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середню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 ( </w:t>
      </w:r>
      <w:hyperlink r:id="rId4" w:tgtFrame="_blank" w:history="1">
        <w:r w:rsidRPr="009A2389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</w:rPr>
          <w:t>651-14</w:t>
        </w:r>
      </w:hyperlink>
      <w:r w:rsidRPr="009A2389">
        <w:rPr>
          <w:rFonts w:ascii="Courier New" w:eastAsia="Times New Roman" w:hAnsi="Courier New" w:cs="Courier New"/>
          <w:sz w:val="28"/>
          <w:szCs w:val="28"/>
        </w:rPr>
        <w:t xml:space="preserve"> )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>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Відомості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Верховно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ади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1999 р., N 28, ст. 230):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" w:name="o7"/>
      <w:bookmarkEnd w:id="5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1) 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статті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9: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" w:name="o8"/>
      <w:bookmarkEnd w:id="6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першу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викласти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в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такій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редакції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" w:name="o9"/>
      <w:bookmarkEnd w:id="7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"1.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Відповідно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до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освітнього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івня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який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забезпечується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загальноосвітнім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закладом (I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ступінь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початкова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школа,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що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забезпечує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початкову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II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ступінь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-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основна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школа,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що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забезпечує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базову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середню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III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ступінь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старша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школа,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що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забезпечує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повну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середню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як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правило,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профільним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спрямуванням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),  та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особливостей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учнівського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контингенту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існують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ізні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типи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загальноосвітніх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.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Школи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кожного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трьох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можуть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функціонувати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разом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самостійно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" w:name="o10"/>
      <w:bookmarkEnd w:id="8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До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загальноосвітніх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закладі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в</w:t>
      </w:r>
      <w:proofErr w:type="spellEnd"/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належать: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" w:name="o11"/>
      <w:bookmarkEnd w:id="9"/>
      <w:r w:rsidRPr="009A2389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  школа I-III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в</w:t>
      </w:r>
      <w:proofErr w:type="spellEnd"/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" w:name="o12"/>
      <w:bookmarkEnd w:id="10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спеціалізована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школа 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школ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а-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інтернат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  I-III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поглибленим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вивченням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окремих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предметів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та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курсів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" w:name="o13"/>
      <w:bookmarkEnd w:id="11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гімназія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гімназія-інтернат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  -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заклад  II-III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поглибленим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вивченням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окремих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предметів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в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ідповідно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до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профілю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" w:name="o14"/>
      <w:bookmarkEnd w:id="12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колегіум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колегіу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м-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інтернат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  -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заклад  II-III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філологічно-філософського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та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культурно-естетичного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профілю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" w:name="o15"/>
      <w:bookmarkEnd w:id="13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ліцей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ліце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й-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інтернат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 -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заклад  III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профільним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навчанням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та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допрофесійною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підготовкою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може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надавати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послуги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II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починаючи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8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класу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4" w:name="o16"/>
      <w:bookmarkEnd w:id="14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школ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а-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інтернат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I-III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заклад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частковим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повним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утриманням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рахунок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держави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які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потребують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соціальної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допомоги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5" w:name="o17"/>
      <w:bookmarkEnd w:id="15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спеціальна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школа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школ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а-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інтернат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I-III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заклад для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які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потребують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корекції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фізичного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та 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розумового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розвитку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6" w:name="o18"/>
      <w:bookmarkEnd w:id="16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санаторна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школа 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школ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а-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інтернат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I-III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заклад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відповідним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профілем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для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які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потребують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тривалого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лікування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7" w:name="o19"/>
      <w:bookmarkEnd w:id="17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школа </w:t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соц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іальної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реабілітації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заклад для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які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потребують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особливих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умов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виховання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створюється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lastRenderedPageBreak/>
        <w:t>окремо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для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хлопців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дівчат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8" w:name="o20"/>
      <w:bookmarkEnd w:id="18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вечірня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змінна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  школа  II-III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ступенів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заклад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для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громадян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які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не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мають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можливості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навчатися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у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школах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денною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формою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9" w:name="o21"/>
      <w:bookmarkEnd w:id="19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навчально-реабілітаційний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центр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заклад для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особливими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освітніми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потребами,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зумовленими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складними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вадами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розвитку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0" w:name="o22"/>
      <w:bookmarkEnd w:id="20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третій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1" w:name="o23"/>
      <w:bookmarkEnd w:id="21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абзац перший   </w:t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п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ісля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слова   "(заочною)"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доповнити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словом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>"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дистанційною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",  а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після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слів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"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окремих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предметів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  -   словами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>"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спеціальні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та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інклюзивні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класи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для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особливими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освітніми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потребами";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2" w:name="o24"/>
      <w:bookmarkEnd w:id="22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доповнити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абзацом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четвертим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такого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змісту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3" w:name="o25"/>
      <w:bookmarkEnd w:id="23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"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Загальноосвітні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заклади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для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задоволення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допрофесійних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професійних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запитів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та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культурно-освітніх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потреб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громадян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можуть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входити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до складу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освітніх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округів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спілок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інших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об'єднань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у  тому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числі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за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участі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системи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дошкільної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загальної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 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середньої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    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позашкільної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професійно-технічної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та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вищої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ізних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типів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рівнів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акредитації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культури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фізичної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культури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та  спорту,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п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ідприємств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громадських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організацій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.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Положення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про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освітній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округ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затверджується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Кабінетом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Міні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стр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4" w:name="o26"/>
      <w:bookmarkEnd w:id="24"/>
      <w:r w:rsidRPr="009A2389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  2) 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першій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статті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12: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5" w:name="o27"/>
      <w:bookmarkEnd w:id="25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в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абзаці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першому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цифри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"12"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замінити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цифрами "11";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6" w:name="o28"/>
      <w:bookmarkEnd w:id="26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в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абзаці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четвертому цифру "3"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замінити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цифрою "2";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7" w:name="o29"/>
      <w:bookmarkEnd w:id="27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3) 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другій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статті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15: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8" w:name="o30"/>
      <w:bookmarkEnd w:id="28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в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абзаці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другому  слова  "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Воно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становить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таку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кількість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навчальних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годин на </w:t>
      </w:r>
      <w:proofErr w:type="spellStart"/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ік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виключити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9" w:name="o31"/>
      <w:bookmarkEnd w:id="29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абзаци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третій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восьмий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виключити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0" w:name="o32"/>
      <w:bookmarkEnd w:id="30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4) 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статті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16: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1" w:name="o33"/>
      <w:bookmarkEnd w:id="31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другу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виключити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2" w:name="o34"/>
      <w:bookmarkEnd w:id="32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в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абзаці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першому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п'ятої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слова "у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п'ятих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дванадцятих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класах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замінити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словами "у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п'ятих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-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одинадцятих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класах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".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3" w:name="o35"/>
      <w:bookmarkEnd w:id="33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2. У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Законі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"Про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дошкільну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  (  </w:t>
      </w:r>
      <w:hyperlink r:id="rId5" w:tgtFrame="_blank" w:history="1">
        <w:r w:rsidRPr="009A2389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</w:rPr>
          <w:t>2628-14</w:t>
        </w:r>
      </w:hyperlink>
      <w:r w:rsidRPr="009A2389">
        <w:rPr>
          <w:rFonts w:ascii="Courier New" w:eastAsia="Times New Roman" w:hAnsi="Courier New" w:cs="Courier New"/>
          <w:sz w:val="28"/>
          <w:szCs w:val="28"/>
        </w:rPr>
        <w:t xml:space="preserve">  )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>(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Відомості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Верховно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ади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2001 р., N 49, ст. 259):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4" w:name="o36"/>
      <w:bookmarkEnd w:id="34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1) абзац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третій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другої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статті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3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доповнити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словами "та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обов'язкову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дошкільну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освіту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старшого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дошкільного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віку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";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5" w:name="o37"/>
      <w:bookmarkEnd w:id="35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2) абзац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третій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частини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п'ятої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статті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9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доповнити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словами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"(до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досягнення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дитиною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п'ятирічного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віку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)".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6" w:name="o38"/>
      <w:bookmarkEnd w:id="36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II.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Прикінцеві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положення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7" w:name="o39"/>
      <w:bookmarkEnd w:id="37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1. Цей Закон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набирає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чинності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дня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його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опублікування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8" w:name="o40"/>
      <w:bookmarkEnd w:id="38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2.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Кабінету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Міні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стр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>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у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тримісячний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термін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після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lastRenderedPageBreak/>
        <w:t>набрання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чинності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цим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Законом: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9" w:name="o41"/>
      <w:bookmarkEnd w:id="39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привести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свої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нормативно-правові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акти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9A2389">
        <w:rPr>
          <w:rFonts w:ascii="Courier New" w:eastAsia="Times New Roman" w:hAnsi="Courier New" w:cs="Courier New"/>
          <w:sz w:val="28"/>
          <w:szCs w:val="28"/>
        </w:rPr>
        <w:t>у</w:t>
      </w:r>
      <w:proofErr w:type="gram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відповідність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із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цим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Законом;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0" w:name="o42"/>
      <w:bookmarkEnd w:id="40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забезпечити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перегляд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скасування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міністерствами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та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іншими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центральними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органами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виконавчої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влади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їх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нормативно-правових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актів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що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суперечать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цьому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Закону.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1" w:name="o43"/>
      <w:bookmarkEnd w:id="41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Президент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                                     В.ЯНУКОВИЧ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</w:r>
    </w:p>
    <w:p w:rsidR="009A2389" w:rsidRPr="009A2389" w:rsidRDefault="009A2389" w:rsidP="009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2" w:name="o44"/>
      <w:bookmarkEnd w:id="42"/>
      <w:r w:rsidRPr="009A2389">
        <w:rPr>
          <w:rFonts w:ascii="Courier New" w:eastAsia="Times New Roman" w:hAnsi="Courier New" w:cs="Courier New"/>
          <w:sz w:val="28"/>
          <w:szCs w:val="28"/>
        </w:rPr>
        <w:t xml:space="preserve"> м.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Київ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, 6 </w:t>
      </w:r>
      <w:proofErr w:type="spellStart"/>
      <w:r w:rsidRPr="009A2389">
        <w:rPr>
          <w:rFonts w:ascii="Courier New" w:eastAsia="Times New Roman" w:hAnsi="Courier New" w:cs="Courier New"/>
          <w:sz w:val="28"/>
          <w:szCs w:val="28"/>
        </w:rPr>
        <w:t>липня</w:t>
      </w:r>
      <w:proofErr w:type="spellEnd"/>
      <w:r w:rsidRPr="009A2389">
        <w:rPr>
          <w:rFonts w:ascii="Courier New" w:eastAsia="Times New Roman" w:hAnsi="Courier New" w:cs="Courier New"/>
          <w:sz w:val="28"/>
          <w:szCs w:val="28"/>
        </w:rPr>
        <w:t xml:space="preserve"> 2010 року </w:t>
      </w:r>
      <w:r w:rsidRPr="009A2389">
        <w:rPr>
          <w:rFonts w:ascii="Courier New" w:eastAsia="Times New Roman" w:hAnsi="Courier New" w:cs="Courier New"/>
          <w:sz w:val="28"/>
          <w:szCs w:val="28"/>
        </w:rPr>
        <w:br/>
        <w:t xml:space="preserve">          N 2442-VI </w:t>
      </w:r>
    </w:p>
    <w:p w:rsidR="00D47833" w:rsidRPr="009A2389" w:rsidRDefault="00D47833">
      <w:pPr>
        <w:rPr>
          <w:sz w:val="28"/>
          <w:szCs w:val="28"/>
        </w:rPr>
      </w:pPr>
    </w:p>
    <w:sectPr w:rsidR="00D47833" w:rsidRPr="009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2389"/>
    <w:rsid w:val="009A2389"/>
    <w:rsid w:val="00D4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38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A2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628-14" TargetMode="External"/><Relationship Id="rId4" Type="http://schemas.openxmlformats.org/officeDocument/2006/relationships/hyperlink" Target="http://zakon2.rada.gov.ua/laws/show/65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2002-01-01T00:14:00Z</dcterms:created>
  <dcterms:modified xsi:type="dcterms:W3CDTF">2002-01-01T00:14:00Z</dcterms:modified>
</cp:coreProperties>
</file>