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МІНІСТЕРСТВО ОСВІТИ І НАУКИ УКРАЇНИ </w:t>
      </w:r>
    </w:p>
    <w:p w:rsidR="0068121A" w:rsidRPr="0068121A" w:rsidRDefault="0068121A" w:rsidP="0068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121A">
        <w:rPr>
          <w:rFonts w:ascii="Courier New" w:eastAsia="Times New Roman" w:hAnsi="Courier New" w:cs="Courier New"/>
          <w:sz w:val="20"/>
          <w:szCs w:val="20"/>
        </w:rPr>
        <w:t xml:space="preserve">Л И С Т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</w:tblGrid>
      <w:tr w:rsidR="0068121A" w:rsidRPr="0068121A" w:rsidTr="006812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121A" w:rsidRPr="0068121A" w:rsidRDefault="0068121A" w:rsidP="0068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29.10.2007 N 1/9-651 </w:t>
            </w:r>
          </w:p>
        </w:tc>
      </w:tr>
    </w:tbl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Міністерству освіти і науки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Автономної Республіки Крим,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управлінням освіти і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науки обласних,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Київської та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Севастопольської міських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державних адміністрацій,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інститутам післядипломної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педагогічної освіти,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керівникам загальноосвітніх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навчальних закладів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З метою збалансування навчального навантаження учнів загальноосвітніх навчальних закладів, збереження їхнього здоров'я Міністерство освіти і науки України надсилає методичні рекомендації щодо обсягу і характеру домашніх завдань.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Звертаємо увагу на те, що контроль та відповідальність за перевантаження учнів домашніми завданнями покладається на керівників загальноосвітніх навчальних закладів.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7"/>
        <w:gridCol w:w="1467"/>
      </w:tblGrid>
      <w:tr w:rsidR="0068121A" w:rsidRPr="0068121A" w:rsidTr="006812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121A" w:rsidRPr="0068121A" w:rsidRDefault="0068121A" w:rsidP="0068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міністра </w:t>
            </w:r>
          </w:p>
        </w:tc>
        <w:tc>
          <w:tcPr>
            <w:tcW w:w="0" w:type="auto"/>
            <w:vAlign w:val="center"/>
            <w:hideMark/>
          </w:tcPr>
          <w:p w:rsidR="0068121A" w:rsidRPr="0068121A" w:rsidRDefault="0068121A" w:rsidP="0068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В.В.Тесленко </w:t>
            </w:r>
          </w:p>
        </w:tc>
      </w:tr>
    </w:tbl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  Про обсяг і характер домашніх завдань учнів загальноосвітніх навчальних закладів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Головним завданням сучасної загальноосвітньої школи є забезпечення умов для розвитку і саморозвитку кожного учня, що реалізується через оновлення змісту навчальних програм, інноваційних технологій організації навчально-виховного процесу, в тому числі й організації домашньої самостійної роботи.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Основною метою домашніх завдань є: закріплення, поглиблення і розширення знань, набутих учнями на уроці; підготовка до засвоєння нового матеріалу; формування в дітей уміння самостійно працювати; розвиток їхніх пізнавальних інтересів, творчих здібностей тощо.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Ефективність домашніх завдань визначається дотриманням певних вимог до їх організації: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розуміння учнями поставлених перед ними навчальних завдань;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врахування вікових та індивідуальних особливостей школярів, їхніх пізнавальних можливостей, специфіки кожного навчального предмета, складності матеріалу, характеру завдань та ін.;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формування загальнонавчальних умінь і навичок (уміння правильно розподіляти час, встановлювати послідовність виконання завдань, виділяти головне, використовувати попередньо вивчений матеріал, застосовувати наявні знання тощо).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Раціональна організація виконання домашніх завдань сприятиме збереженню здоров'я учнів, високого рівня функціонального стану їхнього організму протягом дня.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При визначенні форм, характеру, змісту, обсягу домашніх завдань, методів їх організації необхідно враховувати специфіку навчального предмета, пізнавальні можливості учнів, їхні вольові якості та уподобання тощо.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Домашні завдання можуть бути як усні, так і письмові; індивідуальні, що заохочують, стимулюють школяра до навчання, пізнання, розвивають індивідуальні здібності та інтереси дитини і групові та парні, що направлені на дослідницьку, пошукову, аналітичну роботу, співпрацю, співдружність тощо; репродуктивного, конструктивно-варіативного та творчого характеру.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Домашні завдання можна диференціювати в залежності від підготовки учнів, їх індивідуальних особливостей сприйняття, пам'яті, мислення, урізноманітнюючи при цьому зміст домашніх робіт та їх характер.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Згідно з Державними санітарними правилами і нормами влаштування, утримання загальноосвітніх навчальних закладів та організації навчально-виховного процесу </w:t>
      </w:r>
      <w:r w:rsidRPr="0068121A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hyperlink r:id="rId4" w:history="1">
        <w:r w:rsidRPr="0068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ДСанПіН 5.5.2.008-01</w:t>
        </w:r>
      </w:hyperlink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), у 1 класі домашні завдання не задаються. Обсяг домашніх завдань з усіх предметів має бути таким, щоб витрати часу на їх виконання не перевищували у 2 класі 45 хв; у 3 класі - 1 години 10 хв; 4 класі - 1 годину 30 хв; у 5-6 класах - 2,5 години; у 7-9 класах - 3 години; у 10-12 класах - 4 години.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Звертаємо увагу на необхідність дотримання вимог </w:t>
      </w:r>
      <w:hyperlink r:id="rId5" w:history="1">
        <w:r w:rsidRPr="00681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Державних санітарних правил</w:t>
        </w:r>
      </w:hyperlink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. При визначенні обсягів домашніх завдань необхідним є врахування темпу і ритму роботи учнів, навантаження їх навчальною роботою цього та наступного днів, стану їхнього здоров'я.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Домашні завдання не рекомендується задавати на канікули, на вихідні та святкові дні.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Добір завдань для домашньої роботи, інструктаж щодо їх виконання (повний, стислий, конкретний тощо) учитель продумує завчасно і фіксує в поурочному плані-конспекті уроку.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Домашнє завдання може бути задано з предметів інваріантної частини навчального плану, з будь-якого розділу програми, але тоді, коли його доцільність вмотивована.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Успішне виконання учнями домашніх завдань в значній мірі залежить від співпраці учителя з їхніми батьками. Важливо переконати батьків у тому, що дотримання оптимального режиму виконання домашніх завдань, їхня посильна допомога і контроль за виконанням сприятимуть розв'язанню основної мети навчальної домашньої роботи. Вчитель повинен знайомити батьків з основними програмовими вимогами до навчальних предметів, усного та писемного мовлення молодших школярів тощо, повідомляти батьків про результати виконання домашніх завдань.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Місце подачі домашнього завдання може бути на будь-якому етапі уроку.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Не допускається подача домашнього завдання під час чи після дзвінка на перерву, після уроків, оскільки воно в повній мірі не фіксується дітьми; учні позбавлені можливості ставити запитання; учитель не встигає пояснити суть завдання. </w:t>
      </w:r>
    </w:p>
    <w:p w:rsidR="0068121A" w:rsidRPr="0068121A" w:rsidRDefault="0068121A" w:rsidP="0068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21A">
        <w:rPr>
          <w:rFonts w:ascii="Times New Roman" w:eastAsia="Times New Roman" w:hAnsi="Times New Roman" w:cs="Times New Roman"/>
          <w:sz w:val="24"/>
          <w:szCs w:val="24"/>
        </w:rPr>
        <w:t xml:space="preserve">Форми перевірки домашнього завдання можуть бути різними: фронтальна, індивідуальна, колективна, само-, взаємоперевірка, творча тощо. Вибір форми контролю залежить від змісту, виду і мети домашнього завдання.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1366"/>
      </w:tblGrid>
      <w:tr w:rsidR="0068121A" w:rsidRPr="0068121A" w:rsidTr="006812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121A" w:rsidRPr="0068121A" w:rsidRDefault="0068121A" w:rsidP="0068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В.о. директора департаменту </w:t>
            </w:r>
          </w:p>
        </w:tc>
        <w:tc>
          <w:tcPr>
            <w:tcW w:w="0" w:type="auto"/>
            <w:vAlign w:val="center"/>
            <w:hideMark/>
          </w:tcPr>
          <w:p w:rsidR="0068121A" w:rsidRPr="0068121A" w:rsidRDefault="0068121A" w:rsidP="0068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О.В.Єресько </w:t>
            </w:r>
          </w:p>
        </w:tc>
      </w:tr>
    </w:tbl>
    <w:p w:rsidR="00B729C0" w:rsidRDefault="00B729C0"/>
    <w:sectPr w:rsidR="00B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8121A"/>
    <w:rsid w:val="0068121A"/>
    <w:rsid w:val="00B7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21A"/>
    <w:rPr>
      <w:rFonts w:ascii="Courier New" w:eastAsia="Times New Roman" w:hAnsi="Courier New" w:cs="Courier New"/>
      <w:sz w:val="20"/>
      <w:szCs w:val="20"/>
    </w:rPr>
  </w:style>
  <w:style w:type="character" w:customStyle="1" w:styleId="stlink">
    <w:name w:val="st_link"/>
    <w:basedOn w:val="a0"/>
    <w:rsid w:val="0068121A"/>
  </w:style>
  <w:style w:type="character" w:styleId="a3">
    <w:name w:val="Hyperlink"/>
    <w:basedOn w:val="a0"/>
    <w:uiPriority w:val="99"/>
    <w:semiHidden/>
    <w:unhideWhenUsed/>
    <w:rsid w:val="00681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nau.ua/doc/?code=v0063588-01" TargetMode="External"/><Relationship Id="rId4" Type="http://schemas.openxmlformats.org/officeDocument/2006/relationships/hyperlink" Target="http://zakon.nau.ua/doc/?code=v0063588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2001-12-31T23:32:00Z</dcterms:created>
  <dcterms:modified xsi:type="dcterms:W3CDTF">2001-12-31T23:40:00Z</dcterms:modified>
</cp:coreProperties>
</file>