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У К А З </w:t>
      </w:r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     ПРЕЗИДЕНТА УКРАЇНИ </w:t>
      </w:r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bookmarkStart w:id="0" w:name="o2"/>
      <w:bookmarkEnd w:id="0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Про </w:t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додаткові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заходи </w:t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щодо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державної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                  </w:t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підтримки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br/>
        <w:t xml:space="preserve"> </w:t>
      </w:r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" w:name="o3"/>
      <w:bookmarkEnd w:id="1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З метою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збереження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розвитку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творчого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потенціалу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нації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формування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в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суспільстві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сприятливих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умов   для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становлення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особистості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  та  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підтримки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п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 о с т а </w:t>
      </w:r>
      <w:proofErr w:type="spellStart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н</w:t>
      </w:r>
      <w:proofErr w:type="spellEnd"/>
      <w:r w:rsidRPr="00111E3B">
        <w:rPr>
          <w:rFonts w:ascii="Courier New" w:eastAsia="Times New Roman" w:hAnsi="Courier New" w:cs="Courier New"/>
          <w:b/>
          <w:bCs/>
          <w:sz w:val="28"/>
          <w:szCs w:val="28"/>
        </w:rPr>
        <w:t> о в л я ю</w:t>
      </w:r>
      <w:r w:rsidRPr="00111E3B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" w:name="o4"/>
      <w:bookmarkEnd w:id="2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1.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Заснувати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починаючи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2001  року,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гранти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Президента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для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3" w:name="o5"/>
      <w:bookmarkEnd w:id="3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2.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Кабінету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Міністрів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4" w:name="o6"/>
      <w:bookmarkEnd w:id="4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протягом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першого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півріччя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2000 року: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5" w:name="o7"/>
      <w:bookmarkEnd w:id="5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- подати  на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затвердження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Положення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про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гранти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Президента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для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під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час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розроблення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проектів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  <w:t xml:space="preserve">Державного  бюджету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на  2001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наступні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роки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передбачати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виділення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коштів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на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їх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фінансування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6" w:name="o8"/>
      <w:bookmarkEnd w:id="6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-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підготувати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та подати на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затвердження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Президентові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цільову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програму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роботи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обдарованою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молоддю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на 2001 - 2005 роки,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передбачивши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в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пріоритетні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першочергові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заходи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щодо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розширення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соціально-правових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гарантій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сприяння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у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здобутті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освіти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залучення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до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наукової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роботи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державного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управління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7" w:name="o9"/>
      <w:bookmarkEnd w:id="7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вирішити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питання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про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створення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державного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благодійного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фонду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lastRenderedPageBreak/>
        <w:t>підтримки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8" w:name="o10"/>
      <w:bookmarkEnd w:id="8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забезпечити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щорічне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проведення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всеукраїнських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учнівських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студентських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олімпіад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творчих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конкурсів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змагань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9" w:name="o11"/>
      <w:bookmarkEnd w:id="9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вжити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заходів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до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активізації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роботи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спеціалізованих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навчальних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для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розвитку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здібностей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обдаровань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та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дитячих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культури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спортивних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шкіл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секцій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позашкільних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навчально-виховних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прискорити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розроблення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нормативно-правової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бази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для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забезпечення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діяльності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таких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не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допускати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їх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скорочення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та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ліквідації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0" w:name="o12"/>
      <w:bookmarkEnd w:id="10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запровадити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систему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матеріального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та  морального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заохочення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педагогічних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працівників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які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займаються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навчанням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вихованням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передбачивши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створення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для них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належних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умов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праці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побуту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поліпшення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житлових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умов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тощо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1" w:name="o13"/>
      <w:bookmarkEnd w:id="11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розширити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практику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створення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спеціалізованих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теле-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радіопрограм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для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2" w:name="o14"/>
      <w:bookmarkEnd w:id="12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3.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Міністерству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освіти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науки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Міністерству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культури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мистецтв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Міністерству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охорони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здоров'я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  <w:t xml:space="preserve">Державному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комітету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молодіжної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політики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спорту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туризму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  <w:t xml:space="preserve">Державному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комітету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інформаційної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політики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телебачення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радіомовлення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Національній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раді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питань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молодіжної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політики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при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Президентові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3" w:name="o15"/>
      <w:bookmarkEnd w:id="13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активізувати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наукові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дослідження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питань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навчання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виховання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дітей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розробити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методики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lastRenderedPageBreak/>
        <w:t>програми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роботи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такими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дітьми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розширити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мережу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експериментальних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для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їх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апробації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4" w:name="o16"/>
      <w:bookmarkEnd w:id="14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внести в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установленому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порядку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узгоджені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пропозиції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щодо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запровадження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в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особистих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карток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учнів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студентів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за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якими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надаються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пільги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під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час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відвідування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ними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бібліотек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музеїв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театрів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виставок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спортивних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заходів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тощо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5" w:name="o17"/>
      <w:bookmarkEnd w:id="15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4.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Раді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міністрів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Автономної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Республіки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Крим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обласним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Київській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та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Севастопольській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міським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державним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адміністраціям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розробити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регіональні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програми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питань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роботи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обдарованою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молоддю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в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яких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передбачити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6" w:name="o18"/>
      <w:bookmarkEnd w:id="16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збільшення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видатків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місцевих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бюджетів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на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підтримку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забезпечення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ефективної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діяльності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спеціалізованих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навчальних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закладів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(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гімназій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ліцеїв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колегіумів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шкіл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мистецтв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спортивних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шкіл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тощо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),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поліпшення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умов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їх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матеріально-технічного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фінансового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науково-методичного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забезпечення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7" w:name="o19"/>
      <w:bookmarkEnd w:id="17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проведення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регіональних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молодіжних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творчих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конкурсів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олімпіад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спортивних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та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інших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змагань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8" w:name="o20"/>
      <w:bookmarkEnd w:id="18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заснування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регіональних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фондів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сприяння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підтримки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розвитку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творчої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особистості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регіональних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стипендій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для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заохочення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талановитої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учнівської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студентської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19" w:name="o21"/>
      <w:bookmarkEnd w:id="19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заходи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щодо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створення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належних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умов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праці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побуту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матеріального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та морального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заохочення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педагогічних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працівників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які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займаються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навчанням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вихованням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;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0" w:name="o22"/>
      <w:bookmarkEnd w:id="20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надання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всебічної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підтримки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громадським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організаціям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творчим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спілкам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програми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яких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спрямовані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на роботу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з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обдарованою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молоддю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.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  <w:t xml:space="preserve">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1" w:name="o23"/>
      <w:bookmarkEnd w:id="21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Президент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України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                                        Л.КУЧМА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</w:r>
    </w:p>
    <w:p w:rsidR="00111E3B" w:rsidRPr="00111E3B" w:rsidRDefault="00111E3B" w:rsidP="0011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22" w:name="o24"/>
      <w:bookmarkEnd w:id="22"/>
      <w:r w:rsidRPr="00111E3B">
        <w:rPr>
          <w:rFonts w:ascii="Courier New" w:eastAsia="Times New Roman" w:hAnsi="Courier New" w:cs="Courier New"/>
          <w:sz w:val="28"/>
          <w:szCs w:val="28"/>
        </w:rPr>
        <w:t xml:space="preserve"> м.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Київ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, 24 </w:t>
      </w:r>
      <w:proofErr w:type="spellStart"/>
      <w:r w:rsidRPr="00111E3B">
        <w:rPr>
          <w:rFonts w:ascii="Courier New" w:eastAsia="Times New Roman" w:hAnsi="Courier New" w:cs="Courier New"/>
          <w:sz w:val="28"/>
          <w:szCs w:val="28"/>
        </w:rPr>
        <w:t>квітня</w:t>
      </w:r>
      <w:proofErr w:type="spellEnd"/>
      <w:r w:rsidRPr="00111E3B">
        <w:rPr>
          <w:rFonts w:ascii="Courier New" w:eastAsia="Times New Roman" w:hAnsi="Courier New" w:cs="Courier New"/>
          <w:sz w:val="28"/>
          <w:szCs w:val="28"/>
        </w:rPr>
        <w:t xml:space="preserve"> 2000 року </w:t>
      </w:r>
      <w:r w:rsidRPr="00111E3B">
        <w:rPr>
          <w:rFonts w:ascii="Courier New" w:eastAsia="Times New Roman" w:hAnsi="Courier New" w:cs="Courier New"/>
          <w:sz w:val="28"/>
          <w:szCs w:val="28"/>
        </w:rPr>
        <w:br/>
        <w:t xml:space="preserve">          N 612/2000 </w:t>
      </w:r>
    </w:p>
    <w:p w:rsidR="00192823" w:rsidRPr="00111E3B" w:rsidRDefault="00192823">
      <w:pPr>
        <w:rPr>
          <w:sz w:val="28"/>
          <w:szCs w:val="28"/>
        </w:rPr>
      </w:pPr>
    </w:p>
    <w:sectPr w:rsidR="00192823" w:rsidRPr="0011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11E3B"/>
    <w:rsid w:val="00111E3B"/>
    <w:rsid w:val="001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1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E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2002-01-01T01:12:00Z</dcterms:created>
  <dcterms:modified xsi:type="dcterms:W3CDTF">2002-01-01T01:12:00Z</dcterms:modified>
</cp:coreProperties>
</file>